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64" w:rsidRDefault="00F80464" w:rsidP="00F80464">
      <w:pPr>
        <w:pStyle w:val="yiv4275325040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8"/>
          <w:szCs w:val="28"/>
          <w:u w:val="single"/>
        </w:rPr>
        <w:t>Press Release</w:t>
      </w:r>
    </w:p>
    <w:p w:rsidR="00F80464" w:rsidRDefault="00F80464" w:rsidP="00F80464">
      <w:pPr>
        <w:pStyle w:val="yiv4275325040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0"/>
          <w:szCs w:val="20"/>
        </w:rPr>
        <w:t> </w:t>
      </w:r>
    </w:p>
    <w:p w:rsidR="00F80464" w:rsidRDefault="00F80464" w:rsidP="00F80464">
      <w:pPr>
        <w:pStyle w:val="yiv4275325040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0"/>
          <w:szCs w:val="20"/>
        </w:rPr>
        <w:t> </w:t>
      </w:r>
    </w:p>
    <w:p w:rsidR="00F80464" w:rsidRDefault="00F80464" w:rsidP="00F80464">
      <w:pPr>
        <w:pStyle w:val="yiv4275325040msonormal"/>
        <w:shd w:val="clear" w:color="auto" w:fill="FFFFFF"/>
        <w:spacing w:before="0" w:beforeAutospacing="0" w:after="0" w:afterAutospacing="0"/>
        <w:ind w:left="1440"/>
        <w:jc w:val="both"/>
        <w:rPr>
          <w:rFonts w:ascii="Segoe UI" w:hAnsi="Segoe UI" w:cs="Segoe UI"/>
          <w:color w:val="000000"/>
          <w:sz w:val="20"/>
          <w:szCs w:val="20"/>
        </w:rPr>
      </w:pPr>
      <w:r>
        <w:rPr>
          <w:rFonts w:ascii="Arial" w:hAnsi="Arial" w:cs="Arial"/>
          <w:b/>
          <w:bCs/>
          <w:color w:val="000000"/>
          <w:sz w:val="20"/>
          <w:szCs w:val="20"/>
        </w:rPr>
        <w:t>Subject:       </w:t>
      </w:r>
      <w:r>
        <w:rPr>
          <w:rStyle w:val="apple-converted-space"/>
          <w:rFonts w:ascii="Arial" w:hAnsi="Arial" w:cs="Arial"/>
          <w:b/>
          <w:bCs/>
          <w:color w:val="000000"/>
          <w:sz w:val="20"/>
          <w:szCs w:val="20"/>
        </w:rPr>
        <w:t> </w:t>
      </w:r>
      <w:r>
        <w:rPr>
          <w:rFonts w:ascii="Arial" w:hAnsi="Arial" w:cs="Arial"/>
          <w:b/>
          <w:bCs/>
          <w:color w:val="000000"/>
          <w:sz w:val="20"/>
          <w:szCs w:val="20"/>
          <w:u w:val="single"/>
        </w:rPr>
        <w:t>AGREEMENT INITIAL FOR SETTLEMENT OF RUSSIAN AND PAKISTANI MUTUAL FINANCIAL CLAIMS AND OBLIGATIONS.</w:t>
      </w:r>
    </w:p>
    <w:p w:rsidR="00F80464" w:rsidRDefault="00F80464" w:rsidP="00F80464">
      <w:pPr>
        <w:pStyle w:val="yiv4275325040msonormal"/>
        <w:shd w:val="clear" w:color="auto" w:fill="FFFFFF"/>
        <w:spacing w:before="0" w:beforeAutospacing="0" w:after="0" w:afterAutospacing="0"/>
        <w:jc w:val="center"/>
        <w:rPr>
          <w:rFonts w:ascii="Segoe UI" w:hAnsi="Segoe UI" w:cs="Segoe UI"/>
          <w:color w:val="000000"/>
          <w:sz w:val="20"/>
          <w:szCs w:val="20"/>
        </w:rPr>
      </w:pPr>
      <w:r>
        <w:rPr>
          <w:rFonts w:ascii="Arial" w:hAnsi="Arial" w:cs="Arial"/>
          <w:b/>
          <w:bCs/>
          <w:color w:val="000000"/>
          <w:sz w:val="20"/>
          <w:szCs w:val="20"/>
          <w:u w:val="single"/>
        </w:rPr>
        <w:t> </w:t>
      </w:r>
    </w:p>
    <w:p w:rsidR="00F80464" w:rsidRDefault="00F80464" w:rsidP="00F80464">
      <w:pPr>
        <w:pStyle w:val="yiv4275325040msonormal"/>
        <w:shd w:val="clear" w:color="auto" w:fill="FFFFFF"/>
        <w:spacing w:before="0" w:beforeAutospacing="0" w:after="0" w:afterAutospacing="0"/>
        <w:jc w:val="both"/>
        <w:rPr>
          <w:rFonts w:ascii="Segoe UI" w:hAnsi="Segoe UI" w:cs="Segoe UI"/>
          <w:color w:val="000000"/>
          <w:sz w:val="20"/>
          <w:szCs w:val="20"/>
        </w:rPr>
      </w:pPr>
      <w:r>
        <w:rPr>
          <w:rFonts w:ascii="Arial" w:hAnsi="Arial" w:cs="Arial"/>
          <w:color w:val="000000"/>
          <w:sz w:val="12"/>
          <w:szCs w:val="12"/>
        </w:rPr>
        <w:t> </w:t>
      </w:r>
    </w:p>
    <w:p w:rsidR="00F80464" w:rsidRDefault="00F80464" w:rsidP="00F80464">
      <w:pPr>
        <w:pStyle w:val="yiv4275325040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b/>
          <w:bCs/>
          <w:color w:val="000000"/>
          <w:sz w:val="26"/>
          <w:szCs w:val="26"/>
          <w:u w:val="single"/>
        </w:rPr>
        <w:t>Islamabad November 20</w:t>
      </w:r>
      <w:r>
        <w:rPr>
          <w:rFonts w:ascii="Arial" w:hAnsi="Arial" w:cs="Arial"/>
          <w:b/>
          <w:bCs/>
          <w:color w:val="000000"/>
          <w:sz w:val="26"/>
          <w:szCs w:val="26"/>
          <w:u w:val="single"/>
          <w:vertAlign w:val="superscript"/>
        </w:rPr>
        <w:t>th</w:t>
      </w:r>
      <w:r>
        <w:rPr>
          <w:rFonts w:ascii="Arial" w:hAnsi="Arial" w:cs="Arial"/>
          <w:b/>
          <w:bCs/>
          <w:color w:val="000000"/>
          <w:sz w:val="26"/>
          <w:szCs w:val="26"/>
          <w:u w:val="single"/>
        </w:rPr>
        <w:t>, 2015:</w:t>
      </w:r>
      <w:r>
        <w:rPr>
          <w:rStyle w:val="apple-converted-space"/>
          <w:rFonts w:ascii="Arial" w:hAnsi="Arial" w:cs="Arial"/>
          <w:color w:val="000000"/>
          <w:sz w:val="26"/>
          <w:szCs w:val="26"/>
        </w:rPr>
        <w:t> </w:t>
      </w:r>
      <w:r>
        <w:rPr>
          <w:rFonts w:ascii="Arial" w:hAnsi="Arial" w:cs="Arial"/>
          <w:color w:val="000000"/>
          <w:sz w:val="26"/>
          <w:szCs w:val="26"/>
        </w:rPr>
        <w:t xml:space="preserve">The major focus of Inter-Governmental Commission (IGC) was to review the implementation status of the decisions taken during the third IGC and, to look for further ways and means to enhance trade, economic and technical cooperation between the two countries. </w:t>
      </w:r>
      <w:proofErr w:type="gramStart"/>
      <w:r>
        <w:rPr>
          <w:rFonts w:ascii="Arial" w:hAnsi="Arial" w:cs="Arial"/>
          <w:color w:val="000000"/>
          <w:sz w:val="26"/>
          <w:szCs w:val="26"/>
        </w:rPr>
        <w:t>As strong economic relationship with Russia is important for Pakistan.</w:t>
      </w:r>
      <w:proofErr w:type="gramEnd"/>
      <w:r>
        <w:rPr>
          <w:rFonts w:ascii="Arial" w:hAnsi="Arial" w:cs="Arial"/>
          <w:color w:val="000000"/>
          <w:sz w:val="26"/>
          <w:szCs w:val="26"/>
        </w:rPr>
        <w:t xml:space="preserve"> While IGC is an excellent frame work to provide opportunity to public and private sectors business communities to interact with each other and share vision, aspirations and experiences with an objective to enhance mutual economic relations especially in trade and investment.</w:t>
      </w:r>
    </w:p>
    <w:p w:rsidR="00F80464" w:rsidRDefault="00F80464" w:rsidP="00F80464">
      <w:pPr>
        <w:pStyle w:val="yiv4275325040msonormal"/>
        <w:shd w:val="clear" w:color="auto" w:fill="FFFFFF"/>
        <w:spacing w:before="0" w:beforeAutospacing="0" w:after="0" w:afterAutospacing="0"/>
        <w:jc w:val="both"/>
        <w:rPr>
          <w:rFonts w:ascii="Segoe UI" w:hAnsi="Segoe UI" w:cs="Segoe UI"/>
          <w:color w:val="000000"/>
          <w:sz w:val="20"/>
          <w:szCs w:val="20"/>
        </w:rPr>
      </w:pPr>
      <w:r>
        <w:rPr>
          <w:rFonts w:ascii="Arial" w:hAnsi="Arial" w:cs="Arial"/>
          <w:color w:val="000000"/>
          <w:sz w:val="20"/>
          <w:szCs w:val="20"/>
        </w:rPr>
        <w:t> </w:t>
      </w:r>
    </w:p>
    <w:p w:rsidR="00F80464" w:rsidRDefault="00F80464" w:rsidP="00F80464">
      <w:pPr>
        <w:pStyle w:val="yiv4275325040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6"/>
          <w:szCs w:val="26"/>
        </w:rPr>
        <w:t xml:space="preserve">Dr. </w:t>
      </w:r>
      <w:proofErr w:type="spellStart"/>
      <w:r>
        <w:rPr>
          <w:rFonts w:ascii="Arial" w:hAnsi="Arial" w:cs="Arial"/>
          <w:color w:val="000000"/>
          <w:sz w:val="26"/>
          <w:szCs w:val="26"/>
        </w:rPr>
        <w:t>Miftah</w:t>
      </w:r>
      <w:proofErr w:type="spellEnd"/>
      <w:r>
        <w:rPr>
          <w:rFonts w:ascii="Arial" w:hAnsi="Arial" w:cs="Arial"/>
          <w:color w:val="000000"/>
          <w:sz w:val="26"/>
          <w:szCs w:val="26"/>
        </w:rPr>
        <w:t xml:space="preserve"> Ismail, MOS / Chairman, BOI share that after hectic efforts of BOI the long outstanding issue of mutual claims of Pakistani and Russian businessmen has been settled and addressed the almost two-decade old dispute which was creating trust deficit and unnecessary hurdles in expansion of business ties is amicably resolved.</w:t>
      </w:r>
    </w:p>
    <w:p w:rsidR="00F80464" w:rsidRDefault="00F80464" w:rsidP="00F80464">
      <w:pPr>
        <w:pStyle w:val="yiv4275325040msonormal"/>
        <w:shd w:val="clear" w:color="auto" w:fill="FFFFFF"/>
        <w:spacing w:before="0" w:beforeAutospacing="0" w:after="0" w:afterAutospacing="0"/>
        <w:jc w:val="both"/>
        <w:rPr>
          <w:rFonts w:ascii="Segoe UI" w:hAnsi="Segoe UI" w:cs="Segoe UI"/>
          <w:color w:val="000000"/>
          <w:sz w:val="20"/>
          <w:szCs w:val="20"/>
        </w:rPr>
      </w:pPr>
      <w:r>
        <w:rPr>
          <w:rFonts w:ascii="Arial" w:hAnsi="Arial" w:cs="Arial"/>
          <w:color w:val="000000"/>
          <w:sz w:val="18"/>
          <w:szCs w:val="18"/>
        </w:rPr>
        <w:t> </w:t>
      </w:r>
    </w:p>
    <w:p w:rsidR="00F80464" w:rsidRDefault="00F80464" w:rsidP="00F80464">
      <w:pPr>
        <w:pStyle w:val="yiv4275325040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6"/>
          <w:szCs w:val="26"/>
        </w:rPr>
        <w:t xml:space="preserve">He further said that Prime Minister’s Office, Ministry of Finance and Board of Investment worked together to get the issue resolved. Pakistan have initial an agreement based on the draft sent by the Russian side. However, the formal agreement will be signed after fulfilling of all the </w:t>
      </w:r>
      <w:proofErr w:type="spellStart"/>
      <w:r>
        <w:rPr>
          <w:rFonts w:ascii="Arial" w:hAnsi="Arial" w:cs="Arial"/>
          <w:color w:val="000000"/>
          <w:sz w:val="26"/>
          <w:szCs w:val="26"/>
        </w:rPr>
        <w:t>codal</w:t>
      </w:r>
      <w:proofErr w:type="spellEnd"/>
      <w:r>
        <w:rPr>
          <w:rFonts w:ascii="Arial" w:hAnsi="Arial" w:cs="Arial"/>
          <w:color w:val="000000"/>
          <w:sz w:val="26"/>
          <w:szCs w:val="26"/>
        </w:rPr>
        <w:t xml:space="preserve"> formalities by both the countries. Thereafter, Government-to-Government agreement will be signed.</w:t>
      </w:r>
    </w:p>
    <w:p w:rsidR="00F80464" w:rsidRDefault="00F80464" w:rsidP="00F80464">
      <w:pPr>
        <w:pStyle w:val="yiv4275325040msonormal"/>
        <w:shd w:val="clear" w:color="auto" w:fill="FFFFFF"/>
        <w:spacing w:before="0" w:beforeAutospacing="0" w:after="0" w:afterAutospacing="0"/>
        <w:jc w:val="both"/>
        <w:rPr>
          <w:rFonts w:ascii="Segoe UI" w:hAnsi="Segoe UI" w:cs="Segoe UI"/>
          <w:color w:val="000000"/>
          <w:sz w:val="20"/>
          <w:szCs w:val="20"/>
        </w:rPr>
      </w:pPr>
      <w:r>
        <w:rPr>
          <w:rFonts w:ascii="Arial" w:hAnsi="Arial" w:cs="Arial"/>
          <w:color w:val="000000"/>
          <w:sz w:val="18"/>
          <w:szCs w:val="18"/>
        </w:rPr>
        <w:t> </w:t>
      </w:r>
    </w:p>
    <w:p w:rsidR="00F80464" w:rsidRDefault="00F80464" w:rsidP="00F80464">
      <w:pPr>
        <w:pStyle w:val="yiv4275325040msonormal"/>
        <w:shd w:val="clear" w:color="auto" w:fill="FFFFFF"/>
        <w:spacing w:before="0" w:beforeAutospacing="0" w:after="0" w:afterAutospacing="0" w:line="293" w:lineRule="atLeast"/>
        <w:jc w:val="both"/>
        <w:rPr>
          <w:rFonts w:ascii="Segoe UI" w:hAnsi="Segoe UI" w:cs="Segoe UI"/>
          <w:color w:val="000000"/>
          <w:sz w:val="20"/>
          <w:szCs w:val="20"/>
        </w:rPr>
      </w:pPr>
      <w:r>
        <w:rPr>
          <w:rFonts w:ascii="Arial" w:hAnsi="Arial" w:cs="Arial"/>
          <w:color w:val="000000"/>
          <w:sz w:val="26"/>
          <w:szCs w:val="26"/>
        </w:rPr>
        <w:t xml:space="preserve">Dr. </w:t>
      </w:r>
      <w:proofErr w:type="spellStart"/>
      <w:r>
        <w:rPr>
          <w:rFonts w:ascii="Arial" w:hAnsi="Arial" w:cs="Arial"/>
          <w:color w:val="000000"/>
          <w:sz w:val="26"/>
          <w:szCs w:val="26"/>
        </w:rPr>
        <w:t>Miftah</w:t>
      </w:r>
      <w:proofErr w:type="spellEnd"/>
      <w:r>
        <w:rPr>
          <w:rFonts w:ascii="Arial" w:hAnsi="Arial" w:cs="Arial"/>
          <w:color w:val="000000"/>
          <w:sz w:val="26"/>
          <w:szCs w:val="26"/>
        </w:rPr>
        <w:t xml:space="preserve"> Ismail said that he believed that the settlement of this long outstanding issue will synergize the close ties between the private sectors and business will flourish in the time to come.</w:t>
      </w:r>
    </w:p>
    <w:p w:rsidR="00F80464" w:rsidRDefault="00F80464" w:rsidP="00F80464">
      <w:pPr>
        <w:pStyle w:val="yiv4275325040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b/>
          <w:bCs/>
          <w:color w:val="000000"/>
          <w:sz w:val="26"/>
          <w:szCs w:val="26"/>
        </w:rPr>
        <w:t> </w:t>
      </w:r>
    </w:p>
    <w:p w:rsidR="00F80464" w:rsidRDefault="00F80464" w:rsidP="00F80464">
      <w:pPr>
        <w:pStyle w:val="yiv4275325040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b/>
          <w:bCs/>
          <w:color w:val="000000"/>
          <w:sz w:val="26"/>
          <w:szCs w:val="26"/>
        </w:rPr>
        <w:t xml:space="preserve">(Amir Sultan </w:t>
      </w:r>
      <w:proofErr w:type="spellStart"/>
      <w:r>
        <w:rPr>
          <w:rFonts w:ascii="Arial" w:hAnsi="Arial" w:cs="Arial"/>
          <w:b/>
          <w:bCs/>
          <w:color w:val="000000"/>
          <w:sz w:val="26"/>
          <w:szCs w:val="26"/>
        </w:rPr>
        <w:t>Akhun</w:t>
      </w:r>
      <w:proofErr w:type="spellEnd"/>
      <w:r>
        <w:rPr>
          <w:rFonts w:ascii="Arial" w:hAnsi="Arial" w:cs="Arial"/>
          <w:b/>
          <w:bCs/>
          <w:color w:val="000000"/>
          <w:sz w:val="26"/>
          <w:szCs w:val="26"/>
        </w:rPr>
        <w:t xml:space="preserve"> </w:t>
      </w:r>
      <w:proofErr w:type="spellStart"/>
      <w:r>
        <w:rPr>
          <w:rFonts w:ascii="Arial" w:hAnsi="Arial" w:cs="Arial"/>
          <w:b/>
          <w:bCs/>
          <w:color w:val="000000"/>
          <w:sz w:val="26"/>
          <w:szCs w:val="26"/>
        </w:rPr>
        <w:t>Khel</w:t>
      </w:r>
      <w:proofErr w:type="spellEnd"/>
      <w:r>
        <w:rPr>
          <w:rFonts w:ascii="Arial" w:hAnsi="Arial" w:cs="Arial"/>
          <w:b/>
          <w:bCs/>
          <w:color w:val="000000"/>
          <w:sz w:val="26"/>
          <w:szCs w:val="26"/>
        </w:rPr>
        <w:t>)</w:t>
      </w:r>
    </w:p>
    <w:p w:rsidR="00F80464" w:rsidRDefault="00F80464" w:rsidP="00F80464">
      <w:pPr>
        <w:pStyle w:val="yiv4275325040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color w:val="000000"/>
          <w:sz w:val="26"/>
          <w:szCs w:val="26"/>
        </w:rPr>
        <w:t>Director General (IF / PR)</w:t>
      </w:r>
    </w:p>
    <w:p w:rsidR="00F80464" w:rsidRDefault="00F80464" w:rsidP="00F80464">
      <w:pPr>
        <w:pStyle w:val="yiv4275325040msonormal"/>
        <w:shd w:val="clear" w:color="auto" w:fill="FFFFFF"/>
        <w:spacing w:before="0" w:beforeAutospacing="0" w:after="0" w:afterAutospacing="0"/>
        <w:jc w:val="right"/>
        <w:rPr>
          <w:rFonts w:ascii="Segoe UI" w:hAnsi="Segoe UI" w:cs="Segoe UI"/>
          <w:color w:val="000000"/>
          <w:sz w:val="20"/>
          <w:szCs w:val="20"/>
        </w:rPr>
      </w:pPr>
      <w:r>
        <w:rPr>
          <w:rFonts w:ascii="Arial" w:hAnsi="Arial" w:cs="Arial"/>
          <w:color w:val="000000"/>
          <w:sz w:val="26"/>
          <w:szCs w:val="26"/>
        </w:rPr>
        <w:t>Cell: 0300-5047682</w:t>
      </w:r>
    </w:p>
    <w:p w:rsidR="00F80464" w:rsidRDefault="00F80464" w:rsidP="00F80464">
      <w:pPr>
        <w:pStyle w:val="yiv4275325040msonormal"/>
        <w:shd w:val="clear" w:color="auto" w:fill="FFFFFF"/>
        <w:spacing w:before="0" w:beforeAutospacing="0" w:after="0" w:afterAutospacing="0" w:line="293" w:lineRule="atLeast"/>
        <w:jc w:val="center"/>
        <w:rPr>
          <w:rFonts w:ascii="Segoe UI" w:hAnsi="Segoe UI" w:cs="Segoe UI"/>
          <w:color w:val="000000"/>
          <w:sz w:val="20"/>
          <w:szCs w:val="20"/>
        </w:rPr>
      </w:pPr>
      <w:r>
        <w:rPr>
          <w:rFonts w:ascii="Arial" w:hAnsi="Arial" w:cs="Arial"/>
          <w:color w:val="000000"/>
          <w:sz w:val="50"/>
          <w:szCs w:val="50"/>
        </w:rPr>
        <w:t>***</w:t>
      </w:r>
    </w:p>
    <w:p w:rsidR="002C50BD" w:rsidRPr="004C408B" w:rsidRDefault="002C50BD" w:rsidP="004C408B">
      <w:pPr>
        <w:spacing w:after="0" w:line="240" w:lineRule="auto"/>
        <w:rPr>
          <w:rFonts w:ascii="Times New Roman" w:hAnsi="Times New Roman"/>
          <w:sz w:val="24"/>
          <w:szCs w:val="24"/>
        </w:rPr>
      </w:pPr>
      <w:bookmarkStart w:id="0" w:name="_GoBack"/>
      <w:bookmarkEnd w:id="0"/>
    </w:p>
    <w:sectPr w:rsidR="002C50BD" w:rsidRPr="004C408B" w:rsidSect="004C408B">
      <w:pgSz w:w="11907" w:h="16839" w:code="9"/>
      <w:pgMar w:top="1440" w:right="1008" w:bottom="1440" w:left="172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19"/>
    <w:rsid w:val="002C50BD"/>
    <w:rsid w:val="004C408B"/>
    <w:rsid w:val="00BD1519"/>
    <w:rsid w:val="00F8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75325040msonormal">
    <w:name w:val="yiv4275325040msonormal"/>
    <w:basedOn w:val="Normal"/>
    <w:rsid w:val="00F8046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80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75325040msonormal">
    <w:name w:val="yiv4275325040msonormal"/>
    <w:basedOn w:val="Normal"/>
    <w:rsid w:val="00F8046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8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 27</dc:creator>
  <cp:keywords/>
  <dc:description/>
  <cp:lastModifiedBy>BOI 27</cp:lastModifiedBy>
  <cp:revision>3</cp:revision>
  <dcterms:created xsi:type="dcterms:W3CDTF">2015-11-20T12:34:00Z</dcterms:created>
  <dcterms:modified xsi:type="dcterms:W3CDTF">2015-11-20T12:34:00Z</dcterms:modified>
</cp:coreProperties>
</file>